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B312" w14:textId="3DB7EEC6" w:rsidR="00AF5C15" w:rsidRPr="00795A00" w:rsidRDefault="00795A00" w:rsidP="00795A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EEC">
        <w:rPr>
          <w:rFonts w:ascii="Times New Roman" w:hAnsi="Times New Roman" w:cs="Times New Roman"/>
          <w:b/>
          <w:bCs/>
          <w:sz w:val="24"/>
          <w:szCs w:val="24"/>
        </w:rPr>
        <w:t>Ainekava</w:t>
      </w:r>
    </w:p>
    <w:p w14:paraId="1A32D4FC" w14:textId="31F84AA0" w:rsidR="00795A00" w:rsidRDefault="00795A00" w:rsidP="00795A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00">
        <w:rPr>
          <w:rFonts w:ascii="Times New Roman" w:hAnsi="Times New Roman" w:cs="Times New Roman"/>
          <w:sz w:val="24"/>
          <w:szCs w:val="24"/>
        </w:rPr>
        <w:t>Bioloogia 7. klass</w:t>
      </w:r>
    </w:p>
    <w:p w14:paraId="671C5171" w14:textId="05E65C86" w:rsidR="00D01EEC" w:rsidRPr="00795A00" w:rsidRDefault="00D01EEC" w:rsidP="00795A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tundi</w:t>
      </w:r>
    </w:p>
    <w:p w14:paraId="2E70224D" w14:textId="77777777" w:rsidR="00795A00" w:rsidRPr="00795A00" w:rsidRDefault="00795A00" w:rsidP="00795A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5A00" w:rsidRPr="00795A00" w14:paraId="50BA43C3" w14:textId="77777777" w:rsidTr="00795A00">
        <w:tc>
          <w:tcPr>
            <w:tcW w:w="9062" w:type="dxa"/>
            <w:gridSpan w:val="2"/>
          </w:tcPr>
          <w:p w14:paraId="795EDB48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Õppe- ja kasvatuseesmärgid:</w:t>
            </w:r>
          </w:p>
          <w:p w14:paraId="470F45A7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1) tunneb huvi selgroogsete loomade vastu ning saab aru nende tähtsusest looduses</w:t>
            </w:r>
          </w:p>
          <w:p w14:paraId="2FEFF21C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2) on omandanud ülevaate selgroogsetest loomadest, nende tähtsamatest eluprotsessidest</w:t>
            </w:r>
          </w:p>
          <w:p w14:paraId="2327D8DE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ning kasutab korrektset bioloogiaalast sõnavara;</w:t>
            </w:r>
          </w:p>
          <w:p w14:paraId="4AB77512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3) lahendab probleeme, rakendades selleks muu hulgas loodusteaduslikku meetodit, ning</w:t>
            </w:r>
          </w:p>
          <w:p w14:paraId="7B1304C2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langetab otsuseid, tuginedes teaduslikele, sotsiaalsetele, majanduslikele,</w:t>
            </w:r>
          </w:p>
          <w:p w14:paraId="23AA82C9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eetilis-moraalsetele seisukohtadele ja õigusaktidele;</w:t>
            </w:r>
          </w:p>
          <w:p w14:paraId="5F6819AE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4) planeerib, teeb ja analüüsib loodusteaduslikke uuringuid ning esitab saadud tulemusi;</w:t>
            </w:r>
          </w:p>
          <w:p w14:paraId="37AE1F0C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5) kasutab erinevaid infoallikaid ning hindab kriitiliselt neis sisalduvat teavet;</w:t>
            </w:r>
          </w:p>
          <w:p w14:paraId="2DE9EC59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6) kasutab bioloogiat õppides tehnoloogiavahendeid, sh IKT võimalusi;</w:t>
            </w:r>
          </w:p>
          <w:p w14:paraId="021CD5C6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7) saab ülevaate bioloogiaga seotud elukutsetest ning bioloogiateadmiste ja -oskuste</w:t>
            </w:r>
          </w:p>
          <w:p w14:paraId="2741AC54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vajalikkusest erinevates töövaldkondades;</w:t>
            </w:r>
          </w:p>
          <w:p w14:paraId="1D7CCA1E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8) arendab loodusteaduste- ja tehnoloogiaalast kirjaoskust, loovust ja süsteemset mõtlemist</w:t>
            </w:r>
          </w:p>
          <w:p w14:paraId="5762A2D6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ning on motiveeritud elukestvaks õppeks.</w:t>
            </w:r>
          </w:p>
          <w:p w14:paraId="25C9FB4B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00" w:rsidRPr="00795A00" w14:paraId="1BB6FF8A" w14:textId="77777777" w:rsidTr="00795A00">
        <w:tc>
          <w:tcPr>
            <w:tcW w:w="9062" w:type="dxa"/>
            <w:gridSpan w:val="2"/>
          </w:tcPr>
          <w:p w14:paraId="17A7A74E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Õppeaine kirjeldus:</w:t>
            </w:r>
          </w:p>
          <w:p w14:paraId="137EFE18" w14:textId="2B80F598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Bioloogial on oluline koht õpilaste loodusteadusliku maailmapildi kujunemises. Õpitakse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väärtustama säästvat ja vastutustundlikku eluviisi ning omandatakse püsiv positiivne hoiak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kõige elava suhtes, et ka tulevikus olla kodanikuühiskonna aktiivne liige ning osata loodusja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keskkonnakaitse küsimustes kaasa rääkida.</w:t>
            </w:r>
          </w:p>
          <w:p w14:paraId="7023FB92" w14:textId="26303EC4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Õppimise käigus areneb igapäevaeluga seonduvate bioloogiaprobleemide lahendamise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kompetentsete otsuste langetamise oskus, mis suurendab ühtlasi õpilase toimetulekut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loodus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ja sotsiaalkeskkonnas.</w:t>
            </w:r>
          </w:p>
          <w:p w14:paraId="0EEC80E3" w14:textId="10B782DF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Bioloogias omandatud teadmised, oskused ja hoiakud lõimituna teistes õppeainetes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omandatuga on aluseks sisemiselt motiveeritud elukestvale õppimisele. Bioloogiaõppe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eesmärgid on saada ülevaade eluslooduse, organismide mitmekesisuse, nende ehituse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talitluse, pärilikkuse, evolutsiooni ja ökoloogia ning elukeskkonna kaitse printsiipidest,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omandada bioloogia haruteadustes kasutatavad põhimõisted ning tutvuda inimese eripära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tervislike eluviisidega.</w:t>
            </w:r>
          </w:p>
          <w:p w14:paraId="14C66FAD" w14:textId="70F44F01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Õppimine lähtub õpilase kui isiksuse individuaalsetest iseärasustest ja tema võimete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mitmekülgsest arendamisest. Õppes kujundatakse positiivset hoiakut bioloogia kui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loodusteaduse ja kultuurinähtuse suhtes, mis muu hulgas väljendub teadlikult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vastutustundlikus ja säästvas suhtumises oma elukeskkonnasse ning eetiliste, moraalsete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esteetiliste aspektide arvestamises igapäevaelu probleeme lahendades. Õpe on õpilaskeskne,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arvestades erinevate koostöövormide arendamisel õpilase ealisi ja individuaalseid iseärasusi.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Bioloogiateadmiste omandamisel on oluline koht praktilistel, sh uurimistöödel, mida tehes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saavutab õpilane probleemide esitamise, hüpoteeside sõnastamise ja katsete või vaatluste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plaanimise ning nende korraldamise oskused. Viimane seostub töövahendite korrektse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kasutamisega ning otstarbeka uurimis- ja vaatlusmetoodika valikuga. Tähtsal kohal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A00">
              <w:rPr>
                <w:rFonts w:ascii="Times New Roman" w:hAnsi="Times New Roman" w:cs="Times New Roman"/>
                <w:sz w:val="24"/>
                <w:szCs w:val="24"/>
              </w:rPr>
              <w:t>saadud tulemuste analüüsi ning nende kirjaliku ja suulise kokkuvõtliku esituse oskus.</w:t>
            </w:r>
          </w:p>
        </w:tc>
      </w:tr>
      <w:tr w:rsidR="00795A00" w:rsidRPr="00795A00" w14:paraId="0AE04C39" w14:textId="77777777">
        <w:tc>
          <w:tcPr>
            <w:tcW w:w="4531" w:type="dxa"/>
          </w:tcPr>
          <w:p w14:paraId="5464A280" w14:textId="7B355724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Õppesisu</w:t>
            </w:r>
          </w:p>
        </w:tc>
        <w:tc>
          <w:tcPr>
            <w:tcW w:w="4531" w:type="dxa"/>
          </w:tcPr>
          <w:p w14:paraId="567613BE" w14:textId="7C13E02C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Õpitulemused</w:t>
            </w:r>
          </w:p>
        </w:tc>
      </w:tr>
      <w:tr w:rsidR="00795A00" w:rsidRPr="00795A00" w14:paraId="64C57320" w14:textId="77777777">
        <w:tc>
          <w:tcPr>
            <w:tcW w:w="4531" w:type="dxa"/>
          </w:tcPr>
          <w:p w14:paraId="059600B8" w14:textId="77777777" w:rsidR="00795A00" w:rsidRPr="00795A00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Teema: Bioloogia uurimisvaldkond</w:t>
            </w:r>
          </w:p>
          <w:p w14:paraId="66A643EB" w14:textId="77777777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Bioloogia sisu ja seos teiste loodusteadustega</w:t>
            </w:r>
          </w:p>
          <w:p w14:paraId="13888D9A" w14:textId="77777777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ning roll tänapäeva tehnoloogia arendamisel.</w:t>
            </w:r>
          </w:p>
          <w:p w14:paraId="11E2E9EA" w14:textId="79FBCCC1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Organismide jaotamine loomadeks, taimedeks,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seenteks, algloomadeks ja bakteriteks, nende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välistunnuste võrdlus. Eri organismirühmade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esindajate eluavaldused.</w:t>
            </w:r>
          </w:p>
          <w:p w14:paraId="4934814F" w14:textId="77777777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Praktilised tööd:</w:t>
            </w:r>
          </w:p>
          <w:p w14:paraId="109BCB94" w14:textId="187CC4E4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1) märgpreparaadi valmistamine ning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erinevate objektide võrdlemine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mikroskoobiga;</w:t>
            </w:r>
          </w:p>
          <w:p w14:paraId="36745E91" w14:textId="397B6119" w:rsidR="00795A00" w:rsidRPr="0001686B" w:rsidRDefault="00795A00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2) eri organismirühmade välistunnuste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võrdlemine looduslike objektide või veebist</w:t>
            </w:r>
            <w:r w:rsidR="0001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saadud materjalide alusel;</w:t>
            </w:r>
          </w:p>
        </w:tc>
        <w:tc>
          <w:tcPr>
            <w:tcW w:w="4531" w:type="dxa"/>
          </w:tcPr>
          <w:p w14:paraId="7A609C7F" w14:textId="77777777" w:rsid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1) analüüsib bioloogiateadmiste ja - oskuste vajalikkust igapäevaelus ning erinevates elukutsetes; </w:t>
            </w:r>
          </w:p>
          <w:p w14:paraId="047A595A" w14:textId="77777777" w:rsid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2) võrdleb loomi, taimi, seeni, algloomi ja baktereid; </w:t>
            </w:r>
          </w:p>
          <w:p w14:paraId="295CB62C" w14:textId="6760B7DC" w:rsidR="00795A00" w:rsidRP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3) toob näiteid erinevate organismirühmade eluavaldustest (elu tunnustest).</w:t>
            </w:r>
          </w:p>
        </w:tc>
      </w:tr>
      <w:tr w:rsidR="0001686B" w:rsidRPr="00795A00" w14:paraId="759DE7A0" w14:textId="77777777">
        <w:tc>
          <w:tcPr>
            <w:tcW w:w="4531" w:type="dxa"/>
          </w:tcPr>
          <w:p w14:paraId="047FD147" w14:textId="77777777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Teema: Selgroogsete loomade tunnused</w:t>
            </w:r>
          </w:p>
          <w:p w14:paraId="18C2CEC8" w14:textId="0FDCA4EA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Loomade jaotamine selgrootuteks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selgroogseteks. Selgroogsete loomade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kohastumused eluks oma elukeskkonnas.</w:t>
            </w:r>
          </w:p>
          <w:p w14:paraId="0621D834" w14:textId="219CF9C0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Selgroogsete loomade peamised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meeleorganid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infovahetuseks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elukeskkonnaga. Juhtivate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meelte sõltuvus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loomade eluviisist.</w:t>
            </w:r>
          </w:p>
          <w:p w14:paraId="6FA4B8D4" w14:textId="3230A1B9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Imetajate, lindude, roomajate, kahepaiksete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kalade osa looduses ning inimtegevuses.</w:t>
            </w:r>
          </w:p>
          <w:p w14:paraId="2A7E6DC8" w14:textId="6BE5F6D3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Loomade püügi, jahi ning kaitsega seotud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piirangud.</w:t>
            </w:r>
          </w:p>
          <w:p w14:paraId="4F4657F0" w14:textId="77777777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Praktilised tööd:</w:t>
            </w:r>
          </w:p>
          <w:p w14:paraId="58A87A90" w14:textId="77777777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1) selgroogsete loomade tunnuste uurimine ja</w:t>
            </w:r>
          </w:p>
          <w:p w14:paraId="03769714" w14:textId="0DC0243E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võrdlemine (nt kala lahkamine, linnu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sulgede ehituse uurimine, imetajate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kehakatete või koljude võrdlemine);</w:t>
            </w:r>
          </w:p>
          <w:p w14:paraId="170B91D7" w14:textId="7454423B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2) selgroogsete loomade tegevusjälgede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leidmine, uurimine ja selgroogsete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mitmekesisuse kaardistamine kooli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lähiümbruses.</w:t>
            </w:r>
          </w:p>
        </w:tc>
        <w:tc>
          <w:tcPr>
            <w:tcW w:w="4531" w:type="dxa"/>
          </w:tcPr>
          <w:p w14:paraId="7D0627F7" w14:textId="77777777" w:rsid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seostab imetajate, lindude, roomajate, kahepaiksete ja kalade kohastumusi nende elukeskkonnaga; </w:t>
            </w:r>
          </w:p>
          <w:p w14:paraId="369876B5" w14:textId="77777777" w:rsid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2) analüüsib imetajate, lindude, roomajate, kahepaiksete ja kalade erinevate meelte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kohastumuste olulisust sõltuvalt nende elupaigast ja -viisist; </w:t>
            </w:r>
          </w:p>
          <w:p w14:paraId="31E692E3" w14:textId="7038300E" w:rsidR="0001686B" w:rsidRPr="0001686B" w:rsidRDefault="0001686B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3) selgitab ja toob näiteid selgroogsete loomade tähtsusest looduses ja inimtegevuses ning põhjendab nende kaitsega seotud piiranguid, toob näiteid kaitsealustest liikidest ja selgitab nende ohustatuse põhjuseid.</w:t>
            </w:r>
          </w:p>
        </w:tc>
      </w:tr>
      <w:tr w:rsidR="0001686B" w:rsidRPr="00795A00" w14:paraId="6B416D15" w14:textId="77777777">
        <w:tc>
          <w:tcPr>
            <w:tcW w:w="4531" w:type="dxa"/>
          </w:tcPr>
          <w:p w14:paraId="770AD6F8" w14:textId="77777777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Teema: Selgroogsete loomade aine- ja energiavahetus </w:t>
            </w:r>
          </w:p>
          <w:p w14:paraId="3D39CFA6" w14:textId="43CF9D81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Aine- ja energiavahetuse põhiprotsessid. Toiduobjektidest tingitud erinevused taim- ja </w:t>
            </w:r>
            <w:proofErr w:type="spellStart"/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loomtoidulistel</w:t>
            </w:r>
            <w:proofErr w:type="spellEnd"/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 ning </w:t>
            </w:r>
            <w:proofErr w:type="spellStart"/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segatoidulistel</w:t>
            </w:r>
            <w:proofErr w:type="spellEnd"/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 selgroogsetel loomadel. </w:t>
            </w:r>
          </w:p>
          <w:p w14:paraId="3FA57820" w14:textId="77777777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Toidu hankimise viisid ja nendega seonduvad kohastumused. </w:t>
            </w:r>
          </w:p>
          <w:p w14:paraId="3AED3FDE" w14:textId="77777777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Selgroogsete loomade seedeelundkonna eripära sõltuvalt toidust: hammaste ehitus, soolestiku pikkus ja toidu seedimise aeg. Selgroogsete loomade erinevate rühmade hingamiselundite ehituse ja talitluse mitmekesisus: lõpused vees ja kopsud õhkkeskkonnas elavatel organismidel, </w:t>
            </w:r>
            <w:r w:rsidRPr="00016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kopsude eripära lindudel, naha kaudu hingamine. </w:t>
            </w:r>
          </w:p>
          <w:p w14:paraId="3E354011" w14:textId="77777777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Püsi- ja kõigusoojaste loomade kehatemperatuuri muutused. </w:t>
            </w:r>
          </w:p>
          <w:p w14:paraId="2248A893" w14:textId="77777777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Selgroogsete loomade eri rühmade südame ja vereringe võrdlus ning ebasoodsate aastaaegade üleelamise viisid. </w:t>
            </w:r>
          </w:p>
          <w:p w14:paraId="06DAB3A3" w14:textId="77777777" w:rsid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 xml:space="preserve">Praktilised tööd: </w:t>
            </w:r>
          </w:p>
          <w:p w14:paraId="6EC071A6" w14:textId="5877CC05" w:rsidR="0001686B" w:rsidRPr="0001686B" w:rsidRDefault="0001686B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B">
              <w:rPr>
                <w:rFonts w:ascii="Times New Roman" w:hAnsi="Times New Roman" w:cs="Times New Roman"/>
                <w:sz w:val="24"/>
                <w:szCs w:val="24"/>
              </w:rPr>
              <w:t>1) selgroogsete seede- või vereringeelundkonna või mõne elundi mudeli meisterdamine käepärastest vahenditest.</w:t>
            </w:r>
          </w:p>
        </w:tc>
        <w:tc>
          <w:tcPr>
            <w:tcW w:w="4531" w:type="dxa"/>
          </w:tcPr>
          <w:p w14:paraId="5C2C4DCE" w14:textId="77777777" w:rsidR="00001F61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selgitab aine- ja energiavahetuse omavahelisi seoseid; </w:t>
            </w:r>
          </w:p>
          <w:p w14:paraId="00896E0A" w14:textId="77777777" w:rsidR="0001686B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>2) seostab selgroogsete loomade erinevaid toiduobjekte toidu hankimise viiside ja seedeelundkonna eripäraga;</w:t>
            </w:r>
          </w:p>
          <w:p w14:paraId="7E2F8038" w14:textId="77777777" w:rsidR="00001F61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3) seostab eri selgroogsete loomarühmade hingamis- ja vereringeelundkonna eripära püsi- ja kõigusoojasusega; </w:t>
            </w:r>
          </w:p>
          <w:p w14:paraId="67D4D6CD" w14:textId="6D8E1103" w:rsidR="00001F61" w:rsidRPr="0001686B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>4) toob näiteid ebasoodsate elutingimuste üleelamise viiside kohta püsi- ja kõigusoojastel loomadel.</w:t>
            </w:r>
          </w:p>
        </w:tc>
      </w:tr>
      <w:tr w:rsidR="00001F61" w:rsidRPr="00795A00" w14:paraId="5AB637E6" w14:textId="77777777">
        <w:tc>
          <w:tcPr>
            <w:tcW w:w="4531" w:type="dxa"/>
          </w:tcPr>
          <w:p w14:paraId="523E9281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Teema: Selgroogsete loomade paljunemine ja areng </w:t>
            </w:r>
          </w:p>
          <w:p w14:paraId="72DE7D4C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Selgroogsete loomade paljunemist mõjutavad tegurid. </w:t>
            </w:r>
          </w:p>
          <w:p w14:paraId="45857266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Erinevate selgroogsete loomade kehasisene ja kehaväline viljastumine ja lootelise arengu eripära. </w:t>
            </w:r>
          </w:p>
          <w:p w14:paraId="4A725E37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Moondega ja otsene areng. </w:t>
            </w:r>
          </w:p>
          <w:p w14:paraId="1B097517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Sünd ja sellele järgnev areng. Järglaste eest hoolitsemine (toitmine, kaitsmine, õpetamine) erinevatel selgroogsetel loomadel ning selle seos paljunemise ja arengu eripäraga. </w:t>
            </w:r>
          </w:p>
          <w:p w14:paraId="5755DF8A" w14:textId="77777777" w:rsidR="00001F61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Praktilised tööd: </w:t>
            </w:r>
          </w:p>
          <w:p w14:paraId="146023F2" w14:textId="54DDAD80" w:rsidR="00001F61" w:rsidRPr="0001686B" w:rsidRDefault="00001F61" w:rsidP="000168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>1) kanamuna ehituse uurimine</w:t>
            </w:r>
          </w:p>
        </w:tc>
        <w:tc>
          <w:tcPr>
            <w:tcW w:w="4531" w:type="dxa"/>
          </w:tcPr>
          <w:p w14:paraId="20A6B85E" w14:textId="77777777" w:rsidR="00001F61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1) analüüsib kehasisese ja -välise viljastumise eeliseid ning lootelise arengu erinevusi selgroogsete loomade rühmadel; </w:t>
            </w:r>
          </w:p>
          <w:p w14:paraId="6E2C6C07" w14:textId="77777777" w:rsidR="00001F61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 xml:space="preserve">2) võrdleb otsest ja moondelist arengut ning toob selle kohta näiteid; </w:t>
            </w:r>
          </w:p>
          <w:p w14:paraId="474FC7F1" w14:textId="36FB9FC0" w:rsidR="00001F61" w:rsidRPr="00001F61" w:rsidRDefault="00001F61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61">
              <w:rPr>
                <w:rFonts w:ascii="Times New Roman" w:hAnsi="Times New Roman" w:cs="Times New Roman"/>
                <w:sz w:val="24"/>
                <w:szCs w:val="24"/>
              </w:rPr>
              <w:t>3) seostab selgroogsete loomade järglaste eest hoolitsemise vajadust eri rühmade paljunemise ja arengu eripäraga.</w:t>
            </w:r>
          </w:p>
        </w:tc>
      </w:tr>
      <w:tr w:rsidR="00D01EEC" w:rsidRPr="00795A00" w14:paraId="672BADD1" w14:textId="77777777">
        <w:tc>
          <w:tcPr>
            <w:tcW w:w="4531" w:type="dxa"/>
          </w:tcPr>
          <w:p w14:paraId="58E6E84F" w14:textId="77777777" w:rsidR="00D01EEC" w:rsidRDefault="00D01EEC" w:rsidP="0001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Teema: Selgroogsete loomade evolutsioon </w:t>
            </w:r>
            <w:r w:rsidRPr="00D01EEC">
              <w:rPr>
                <w:rFonts w:ascii="Times New Roman" w:hAnsi="Times New Roman" w:cs="Times New Roman"/>
                <w:sz w:val="24"/>
                <w:szCs w:val="24"/>
              </w:rPr>
              <w:t xml:space="preserve">Selgroogsete loomade täiustumine evolutsiooni käigus. Tõendid põlvnemisest. Praktilised tööd: </w:t>
            </w:r>
          </w:p>
          <w:p w14:paraId="35862E34" w14:textId="122CB9F7" w:rsidR="00D01EEC" w:rsidRPr="00001F61" w:rsidRDefault="00D01EEC" w:rsidP="000168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EEC">
              <w:rPr>
                <w:rFonts w:ascii="Times New Roman" w:hAnsi="Times New Roman" w:cs="Times New Roman"/>
                <w:sz w:val="24"/>
                <w:szCs w:val="24"/>
              </w:rPr>
              <w:t>1) fossiilide vaatlus</w:t>
            </w:r>
          </w:p>
        </w:tc>
        <w:tc>
          <w:tcPr>
            <w:tcW w:w="4531" w:type="dxa"/>
          </w:tcPr>
          <w:p w14:paraId="34775526" w14:textId="77777777" w:rsidR="00D01EEC" w:rsidRDefault="00D01EEC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EC">
              <w:rPr>
                <w:rFonts w:ascii="Times New Roman" w:hAnsi="Times New Roman" w:cs="Times New Roman"/>
                <w:sz w:val="24"/>
                <w:szCs w:val="24"/>
              </w:rPr>
              <w:t xml:space="preserve">1) selgitab selgroogsete loomade täiustumist evolutsiooni käigus; </w:t>
            </w:r>
          </w:p>
          <w:p w14:paraId="77A745BF" w14:textId="45324469" w:rsidR="00D01EEC" w:rsidRPr="00001F61" w:rsidRDefault="00D01EEC" w:rsidP="00795A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EC">
              <w:rPr>
                <w:rFonts w:ascii="Times New Roman" w:hAnsi="Times New Roman" w:cs="Times New Roman"/>
                <w:sz w:val="24"/>
                <w:szCs w:val="24"/>
              </w:rPr>
              <w:t>2) toob näiteid tõenditest selgroogsete loomade põlvnemise kohta.</w:t>
            </w:r>
          </w:p>
        </w:tc>
      </w:tr>
    </w:tbl>
    <w:p w14:paraId="07A00877" w14:textId="77777777" w:rsidR="00795A00" w:rsidRPr="00795A00" w:rsidRDefault="00795A00" w:rsidP="00795A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A00" w:rsidRPr="007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00"/>
    <w:rsid w:val="00001F61"/>
    <w:rsid w:val="0001686B"/>
    <w:rsid w:val="001A7D65"/>
    <w:rsid w:val="00693450"/>
    <w:rsid w:val="00795A00"/>
    <w:rsid w:val="00980FD7"/>
    <w:rsid w:val="00AF5C15"/>
    <w:rsid w:val="00D01EEC"/>
    <w:rsid w:val="00F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F83C"/>
  <w15:chartTrackingRefBased/>
  <w15:docId w15:val="{632E9CAF-4C1E-49BF-AB58-AC26195E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9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9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95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9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95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9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9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9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9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95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95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95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95A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95A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95A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95A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95A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95A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9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9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9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9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9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95A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95A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95A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9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95A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95A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79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1978D7927118409136436AFE421DDB" ma:contentTypeVersion="15" ma:contentTypeDescription="Loo uus dokument" ma:contentTypeScope="" ma:versionID="9be3c8f067f0f9744ee30f09fe16a21e">
  <xsd:schema xmlns:xsd="http://www.w3.org/2001/XMLSchema" xmlns:xs="http://www.w3.org/2001/XMLSchema" xmlns:p="http://schemas.microsoft.com/office/2006/metadata/properties" xmlns:ns2="49b8b78e-8535-4761-9dcc-4a753d34d5a8" xmlns:ns3="c314824d-d079-48fe-a43d-1eb3bd69551e" targetNamespace="http://schemas.microsoft.com/office/2006/metadata/properties" ma:root="true" ma:fieldsID="7d0da41988550c369dc9ba6a601fafe9" ns2:_="" ns3:_="">
    <xsd:import namespace="49b8b78e-8535-4761-9dcc-4a753d34d5a8"/>
    <xsd:import namespace="c314824d-d079-48fe-a43d-1eb3bd695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b78e-8535-4761-9dcc-4a753d34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2764ada6-5805-471e-873a-6bbda718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24d-d079-48fe-a43d-1eb3bd6955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177491-0f48-44dd-a3be-18a8b03ac7b6}" ma:internalName="TaxCatchAll" ma:showField="CatchAllData" ma:web="c314824d-d079-48fe-a43d-1eb3bd695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97DFD-0192-450D-9D99-EBFFDE81A381}"/>
</file>

<file path=customXml/itemProps2.xml><?xml version="1.0" encoding="utf-8"?>
<ds:datastoreItem xmlns:ds="http://schemas.openxmlformats.org/officeDocument/2006/customXml" ds:itemID="{B3C662CB-A7BC-4B22-85A0-36280AFFE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1054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Välba</dc:creator>
  <cp:keywords/>
  <dc:description/>
  <cp:lastModifiedBy>Berit Välba</cp:lastModifiedBy>
  <cp:revision>2</cp:revision>
  <dcterms:created xsi:type="dcterms:W3CDTF">2024-08-17T17:26:00Z</dcterms:created>
  <dcterms:modified xsi:type="dcterms:W3CDTF">2024-08-17T18:54:00Z</dcterms:modified>
</cp:coreProperties>
</file>